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E7" w:rsidRDefault="00BD5DE7" w:rsidP="00945E8F">
      <w:pPr>
        <w:pStyle w:val="berschrift1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B506E0D" wp14:editId="479AB4B3">
            <wp:extent cx="6570921" cy="1501303"/>
            <wp:effectExtent l="0" t="0" r="190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48" t="13004" r="20661" b="59542"/>
                    <a:stretch/>
                  </pic:blipFill>
                  <pic:spPr bwMode="auto">
                    <a:xfrm>
                      <a:off x="0" y="0"/>
                      <a:ext cx="6735117" cy="153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E8F" w:rsidRPr="00BD5DE7" w:rsidRDefault="00945E8F" w:rsidP="00945E8F">
      <w:pPr>
        <w:pStyle w:val="berschrift1"/>
        <w:rPr>
          <w:noProof/>
          <w:sz w:val="44"/>
          <w:lang w:eastAsia="de-DE"/>
        </w:rPr>
      </w:pPr>
    </w:p>
    <w:p w:rsidR="0024476F" w:rsidRPr="0024476F" w:rsidRDefault="0024476F" w:rsidP="00945E8F">
      <w:pPr>
        <w:rPr>
          <w:sz w:val="28"/>
          <w:lang w:eastAsia="de-DE"/>
        </w:rPr>
      </w:pPr>
      <w:r w:rsidRPr="0024476F">
        <w:rPr>
          <w:color w:val="538135" w:themeColor="accent6" w:themeShade="BF"/>
          <w:sz w:val="32"/>
          <w:szCs w:val="28"/>
        </w:rPr>
        <w:t>Einstiegsseminar</w:t>
      </w:r>
    </w:p>
    <w:p w:rsidR="00854B6A" w:rsidRDefault="00945E8F" w:rsidP="00854B6A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RotisSansSerif-Light"/>
          <w:color w:val="000000"/>
          <w:sz w:val="28"/>
          <w:szCs w:val="28"/>
        </w:rPr>
      </w:pPr>
      <w:r>
        <w:rPr>
          <w:rFonts w:asciiTheme="majorHAnsi" w:eastAsia="Calibri" w:hAnsiTheme="majorHAnsi" w:cs="RotisSansSerif-Light"/>
          <w:color w:val="000000"/>
          <w:sz w:val="28"/>
          <w:szCs w:val="28"/>
        </w:rPr>
        <w:t>D</w:t>
      </w:r>
      <w:r w:rsidR="00854B6A">
        <w:rPr>
          <w:rFonts w:asciiTheme="majorHAnsi" w:eastAsia="Calibri" w:hAnsiTheme="majorHAnsi" w:cs="RotisSansSerif-Light"/>
          <w:color w:val="000000"/>
          <w:sz w:val="28"/>
          <w:szCs w:val="28"/>
        </w:rPr>
        <w:t>ieses Seminar bietet den Einstieg in die musikalische Arbeit mit Senior</w:t>
      </w:r>
      <w:r w:rsidR="00B34CBF">
        <w:rPr>
          <w:rFonts w:asciiTheme="majorHAnsi" w:eastAsia="Calibri" w:hAnsiTheme="majorHAnsi" w:cs="RotisSansSerif-Light"/>
          <w:color w:val="000000"/>
          <w:sz w:val="28"/>
          <w:szCs w:val="28"/>
        </w:rPr>
        <w:t>innen</w:t>
      </w:r>
      <w:r w:rsidR="00981802">
        <w:rPr>
          <w:rFonts w:asciiTheme="majorHAnsi" w:eastAsia="Calibri" w:hAnsiTheme="majorHAnsi" w:cs="RotisSansSerif-Light"/>
          <w:color w:val="000000"/>
          <w:sz w:val="28"/>
          <w:szCs w:val="28"/>
        </w:rPr>
        <w:t xml:space="preserve"> und Senior</w:t>
      </w:r>
      <w:r w:rsidR="00B34CBF">
        <w:rPr>
          <w:rFonts w:asciiTheme="majorHAnsi" w:eastAsia="Calibri" w:hAnsiTheme="majorHAnsi" w:cs="RotisSansSerif-Light"/>
          <w:color w:val="000000"/>
          <w:sz w:val="28"/>
          <w:szCs w:val="28"/>
        </w:rPr>
        <w:t>en</w:t>
      </w:r>
      <w:r w:rsidR="00854B6A">
        <w:rPr>
          <w:rFonts w:asciiTheme="majorHAnsi" w:eastAsia="Calibri" w:hAnsiTheme="majorHAnsi" w:cs="RotisSansSerif-Light"/>
          <w:color w:val="000000"/>
          <w:sz w:val="28"/>
          <w:szCs w:val="28"/>
        </w:rPr>
        <w:t>. Im Mittelpunkt steht dabei das Kennenlernen von unterschiedlichen Instrumenten</w:t>
      </w:r>
      <w:r w:rsidR="00981802">
        <w:rPr>
          <w:rFonts w:asciiTheme="majorHAnsi" w:eastAsia="Calibri" w:hAnsiTheme="majorHAnsi" w:cs="RotisSansSerif-Light"/>
          <w:color w:val="000000"/>
          <w:sz w:val="28"/>
          <w:szCs w:val="28"/>
        </w:rPr>
        <w:t>,</w:t>
      </w:r>
      <w:r w:rsidR="00854B6A">
        <w:rPr>
          <w:rFonts w:asciiTheme="majorHAnsi" w:eastAsia="Calibri" w:hAnsiTheme="majorHAnsi" w:cs="RotisSansSerif-Light"/>
          <w:color w:val="000000"/>
          <w:sz w:val="28"/>
          <w:szCs w:val="28"/>
        </w:rPr>
        <w:t xml:space="preserve"> die ohne musikalische Voraussetzungen eingesetzt werden können. Die Instrumente laden zum spontanen Experimentieren und gemeinsamen Improvisieren ein. Sie bieten auf vielfältige Weise sinnliche Erfahrungen, Angebote zur </w:t>
      </w:r>
      <w:r w:rsidR="00B34CBF">
        <w:rPr>
          <w:rFonts w:asciiTheme="majorHAnsi" w:eastAsia="Calibri" w:hAnsiTheme="majorHAnsi" w:cs="RotisSansSerif-Light"/>
          <w:color w:val="000000"/>
          <w:sz w:val="28"/>
          <w:szCs w:val="28"/>
        </w:rPr>
        <w:t>rhythmischen Bewegung</w:t>
      </w:r>
      <w:r w:rsidR="00854B6A">
        <w:rPr>
          <w:rFonts w:asciiTheme="majorHAnsi" w:eastAsia="Calibri" w:hAnsiTheme="majorHAnsi" w:cs="RotisSansSerif-Light"/>
          <w:color w:val="000000"/>
          <w:sz w:val="28"/>
          <w:szCs w:val="28"/>
        </w:rPr>
        <w:t xml:space="preserve"> des Körpers und zur Begegnung miteinander in der Gruppe. Dabei wird beispielhaft der Einsatz der Instrumente demonstriert</w:t>
      </w:r>
      <w:r w:rsidR="00C56321">
        <w:rPr>
          <w:rFonts w:asciiTheme="majorHAnsi" w:eastAsia="Calibri" w:hAnsiTheme="majorHAnsi" w:cs="RotisSansSerif-Light"/>
          <w:color w:val="000000"/>
          <w:sz w:val="28"/>
          <w:szCs w:val="28"/>
        </w:rPr>
        <w:t xml:space="preserve"> sowie</w:t>
      </w:r>
      <w:r w:rsidR="00854B6A">
        <w:rPr>
          <w:rFonts w:asciiTheme="majorHAnsi" w:eastAsia="Calibri" w:hAnsiTheme="majorHAnsi" w:cs="RotisSansSerif-Light"/>
          <w:color w:val="000000"/>
          <w:sz w:val="28"/>
          <w:szCs w:val="28"/>
        </w:rPr>
        <w:t xml:space="preserve"> unterschiedliche Gruppensituationen besprochen</w:t>
      </w:r>
      <w:r w:rsidR="00C56321">
        <w:rPr>
          <w:rFonts w:asciiTheme="majorHAnsi" w:eastAsia="Calibri" w:hAnsiTheme="majorHAnsi" w:cs="RotisSansSerif-Light"/>
          <w:color w:val="000000"/>
          <w:sz w:val="28"/>
          <w:szCs w:val="28"/>
        </w:rPr>
        <w:t>.</w:t>
      </w:r>
    </w:p>
    <w:p w:rsidR="00670A03" w:rsidRDefault="00670A03">
      <w:pPr>
        <w:rPr>
          <w:sz w:val="28"/>
          <w:szCs w:val="28"/>
        </w:rPr>
      </w:pPr>
    </w:p>
    <w:p w:rsidR="0007658F" w:rsidRPr="0007658F" w:rsidRDefault="00B34CBF" w:rsidP="00770E24">
      <w:pPr>
        <w:rPr>
          <w:sz w:val="14"/>
          <w:szCs w:val="28"/>
        </w:rPr>
      </w:pPr>
      <w:r w:rsidRPr="00945E8F">
        <w:rPr>
          <w:b/>
          <w:color w:val="538135" w:themeColor="accent6" w:themeShade="BF"/>
          <w:sz w:val="24"/>
          <w:szCs w:val="28"/>
        </w:rPr>
        <w:t>Referent</w:t>
      </w:r>
      <w:r w:rsidR="00945E8F" w:rsidRPr="00945E8F">
        <w:rPr>
          <w:b/>
          <w:color w:val="538135" w:themeColor="accent6" w:themeShade="BF"/>
          <w:sz w:val="24"/>
          <w:szCs w:val="28"/>
        </w:rPr>
        <w:t>in</w:t>
      </w:r>
      <w:r w:rsidR="00945E8F" w:rsidRPr="00945E8F">
        <w:rPr>
          <w:b/>
          <w:sz w:val="24"/>
          <w:szCs w:val="28"/>
        </w:rPr>
        <w:br/>
      </w:r>
      <w:r w:rsidR="007A28BF" w:rsidRPr="00945E8F">
        <w:rPr>
          <w:sz w:val="24"/>
          <w:szCs w:val="28"/>
        </w:rPr>
        <w:t>Kerstin Krone</w:t>
      </w:r>
      <w:r w:rsidR="0040544A" w:rsidRPr="00945E8F">
        <w:rPr>
          <w:sz w:val="24"/>
          <w:szCs w:val="28"/>
        </w:rPr>
        <w:t>n</w:t>
      </w:r>
      <w:r w:rsidR="007A28BF" w:rsidRPr="00945E8F">
        <w:rPr>
          <w:sz w:val="24"/>
          <w:szCs w:val="28"/>
        </w:rPr>
        <w:t>berg</w:t>
      </w:r>
      <w:r w:rsidR="0040544A" w:rsidRPr="00945E8F">
        <w:rPr>
          <w:sz w:val="24"/>
          <w:szCs w:val="28"/>
        </w:rPr>
        <w:t>er</w:t>
      </w:r>
      <w:r w:rsidR="007A28BF" w:rsidRPr="00945E8F">
        <w:rPr>
          <w:sz w:val="24"/>
          <w:szCs w:val="28"/>
        </w:rPr>
        <w:t>-Schäfer</w:t>
      </w:r>
      <w:r w:rsidR="009075F3" w:rsidRPr="00945E8F">
        <w:rPr>
          <w:sz w:val="24"/>
          <w:szCs w:val="28"/>
        </w:rPr>
        <w:t xml:space="preserve">, </w:t>
      </w:r>
      <w:proofErr w:type="spellStart"/>
      <w:r w:rsidR="009075F3" w:rsidRPr="00945E8F">
        <w:rPr>
          <w:sz w:val="24"/>
          <w:szCs w:val="28"/>
        </w:rPr>
        <w:t>Musikgeragogin</w:t>
      </w:r>
      <w:proofErr w:type="spellEnd"/>
      <w:r w:rsidR="00945E8F">
        <w:rPr>
          <w:sz w:val="24"/>
          <w:szCs w:val="28"/>
        </w:rPr>
        <w:br/>
      </w:r>
    </w:p>
    <w:p w:rsidR="00945E8F" w:rsidRPr="0007658F" w:rsidRDefault="0024476F" w:rsidP="00945E8F">
      <w:pPr>
        <w:rPr>
          <w:sz w:val="14"/>
          <w:szCs w:val="28"/>
        </w:rPr>
      </w:pPr>
      <w:r w:rsidRPr="0024476F">
        <w:rPr>
          <w:b/>
          <w:color w:val="538135" w:themeColor="accent6" w:themeShade="BF"/>
          <w:sz w:val="24"/>
          <w:szCs w:val="28"/>
        </w:rPr>
        <w:t>Termin</w:t>
      </w:r>
      <w:r w:rsidR="00945E8F" w:rsidRPr="0024476F">
        <w:rPr>
          <w:b/>
          <w:color w:val="538135" w:themeColor="accent6" w:themeShade="BF"/>
          <w:sz w:val="24"/>
          <w:szCs w:val="28"/>
        </w:rPr>
        <w:br/>
      </w:r>
      <w:r w:rsidR="00B434CB">
        <w:rPr>
          <w:sz w:val="24"/>
          <w:szCs w:val="28"/>
        </w:rPr>
        <w:t>Freitag</w:t>
      </w:r>
      <w:r w:rsidR="00945E8F" w:rsidRPr="00945E8F">
        <w:rPr>
          <w:sz w:val="24"/>
          <w:szCs w:val="28"/>
        </w:rPr>
        <w:t>, 2</w:t>
      </w:r>
      <w:r w:rsidR="00B434CB">
        <w:rPr>
          <w:sz w:val="24"/>
          <w:szCs w:val="28"/>
        </w:rPr>
        <w:t>4</w:t>
      </w:r>
      <w:r w:rsidR="00945E8F" w:rsidRPr="00945E8F">
        <w:rPr>
          <w:sz w:val="24"/>
          <w:szCs w:val="28"/>
        </w:rPr>
        <w:t>.</w:t>
      </w:r>
      <w:r w:rsidR="00B434CB">
        <w:rPr>
          <w:sz w:val="24"/>
          <w:szCs w:val="28"/>
        </w:rPr>
        <w:t>06</w:t>
      </w:r>
      <w:r w:rsidR="00945E8F" w:rsidRPr="00945E8F">
        <w:rPr>
          <w:sz w:val="24"/>
          <w:szCs w:val="28"/>
        </w:rPr>
        <w:t>.202</w:t>
      </w:r>
      <w:r w:rsidR="00B434CB">
        <w:rPr>
          <w:sz w:val="24"/>
          <w:szCs w:val="28"/>
        </w:rPr>
        <w:t>2</w:t>
      </w:r>
      <w:r w:rsidR="00BD4F6B">
        <w:rPr>
          <w:sz w:val="24"/>
          <w:szCs w:val="28"/>
        </w:rPr>
        <w:t xml:space="preserve"> und </w:t>
      </w:r>
      <w:r w:rsidR="00945E8F" w:rsidRPr="00945E8F">
        <w:rPr>
          <w:sz w:val="24"/>
          <w:szCs w:val="28"/>
        </w:rPr>
        <w:t xml:space="preserve">Freitag, </w:t>
      </w:r>
      <w:r w:rsidR="004E0C5C">
        <w:rPr>
          <w:sz w:val="24"/>
          <w:szCs w:val="28"/>
        </w:rPr>
        <w:t>08</w:t>
      </w:r>
      <w:r w:rsidR="00945E8F" w:rsidRPr="00945E8F">
        <w:rPr>
          <w:sz w:val="24"/>
          <w:szCs w:val="28"/>
        </w:rPr>
        <w:t>.</w:t>
      </w:r>
      <w:r w:rsidR="00B434CB">
        <w:rPr>
          <w:sz w:val="24"/>
          <w:szCs w:val="28"/>
        </w:rPr>
        <w:t>07</w:t>
      </w:r>
      <w:r w:rsidR="00945E8F" w:rsidRPr="00945E8F">
        <w:rPr>
          <w:sz w:val="24"/>
          <w:szCs w:val="28"/>
        </w:rPr>
        <w:t>.202</w:t>
      </w:r>
      <w:r w:rsidR="00B434CB">
        <w:rPr>
          <w:sz w:val="24"/>
          <w:szCs w:val="28"/>
        </w:rPr>
        <w:t>2</w:t>
      </w:r>
      <w:r w:rsidR="00BD4F6B">
        <w:rPr>
          <w:sz w:val="24"/>
          <w:szCs w:val="28"/>
        </w:rPr>
        <w:br/>
      </w:r>
      <w:r w:rsidR="00945E8F" w:rsidRPr="00945E8F">
        <w:rPr>
          <w:sz w:val="24"/>
          <w:szCs w:val="28"/>
        </w:rPr>
        <w:t>Eine Teilnahmebestätigung wird nur für den Besuch von beiden Tagen erteilt.</w:t>
      </w:r>
      <w:r w:rsidR="0007658F">
        <w:rPr>
          <w:sz w:val="24"/>
          <w:szCs w:val="28"/>
        </w:rPr>
        <w:br/>
      </w:r>
    </w:p>
    <w:p w:rsidR="00945E8F" w:rsidRPr="0007658F" w:rsidRDefault="00945E8F" w:rsidP="00945E8F">
      <w:pPr>
        <w:rPr>
          <w:sz w:val="14"/>
          <w:szCs w:val="28"/>
        </w:rPr>
      </w:pPr>
      <w:r w:rsidRPr="00945E8F">
        <w:rPr>
          <w:b/>
          <w:color w:val="538135" w:themeColor="accent6" w:themeShade="BF"/>
          <w:sz w:val="24"/>
          <w:szCs w:val="28"/>
        </w:rPr>
        <w:t>Uhrzeit</w:t>
      </w:r>
      <w:r w:rsidRPr="00945E8F">
        <w:rPr>
          <w:b/>
          <w:sz w:val="24"/>
          <w:szCs w:val="28"/>
        </w:rPr>
        <w:br/>
      </w:r>
      <w:r w:rsidRPr="00945E8F">
        <w:rPr>
          <w:sz w:val="24"/>
          <w:szCs w:val="28"/>
        </w:rPr>
        <w:t xml:space="preserve">9.00 - 17.00 Uhr mit einer Mittagspause </w:t>
      </w:r>
      <w:r w:rsidR="0007658F">
        <w:rPr>
          <w:sz w:val="24"/>
          <w:szCs w:val="28"/>
        </w:rPr>
        <w:br/>
      </w:r>
    </w:p>
    <w:p w:rsidR="00B434CB" w:rsidRPr="00B434CB" w:rsidRDefault="00945E8F" w:rsidP="00B434C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Cs w:val="28"/>
        </w:rPr>
      </w:pPr>
      <w:r w:rsidRPr="00945E8F">
        <w:rPr>
          <w:b/>
          <w:color w:val="538135" w:themeColor="accent6" w:themeShade="BF"/>
          <w:szCs w:val="28"/>
        </w:rPr>
        <w:t>Veranstaltungsort</w:t>
      </w:r>
      <w:r w:rsidRPr="00945E8F">
        <w:rPr>
          <w:b/>
          <w:szCs w:val="28"/>
        </w:rPr>
        <w:br/>
      </w:r>
      <w:r w:rsidR="00B434CB" w:rsidRPr="00B434CB">
        <w:rPr>
          <w:rFonts w:asciiTheme="minorHAnsi" w:hAnsiTheme="minorHAnsi"/>
          <w:szCs w:val="28"/>
        </w:rPr>
        <w:t>Die Jugendherberge in Bingen</w:t>
      </w:r>
    </w:p>
    <w:p w:rsidR="00B434CB" w:rsidRPr="00B434CB" w:rsidRDefault="00B434CB" w:rsidP="00B434C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szCs w:val="28"/>
        </w:rPr>
      </w:pPr>
      <w:proofErr w:type="spellStart"/>
      <w:r w:rsidRPr="00B434CB">
        <w:rPr>
          <w:rFonts w:asciiTheme="minorHAnsi" w:hAnsiTheme="minorHAnsi"/>
          <w:szCs w:val="28"/>
        </w:rPr>
        <w:t>Herterstr</w:t>
      </w:r>
      <w:proofErr w:type="spellEnd"/>
      <w:r w:rsidRPr="00B434CB">
        <w:rPr>
          <w:rFonts w:asciiTheme="minorHAnsi" w:hAnsiTheme="minorHAnsi"/>
          <w:szCs w:val="28"/>
        </w:rPr>
        <w:t>. 51</w:t>
      </w:r>
    </w:p>
    <w:p w:rsidR="00945E8F" w:rsidRPr="0007658F" w:rsidRDefault="00B434CB" w:rsidP="00B434CB">
      <w:pPr>
        <w:pStyle w:val="StandardWeb"/>
        <w:shd w:val="clear" w:color="auto" w:fill="FFFFFF"/>
        <w:spacing w:before="0" w:beforeAutospacing="0" w:after="0" w:afterAutospacing="0"/>
        <w:rPr>
          <w:sz w:val="14"/>
          <w:szCs w:val="28"/>
        </w:rPr>
      </w:pPr>
      <w:r w:rsidRPr="00B434CB">
        <w:rPr>
          <w:rFonts w:asciiTheme="minorHAnsi" w:hAnsiTheme="minorHAnsi"/>
          <w:szCs w:val="28"/>
        </w:rPr>
        <w:t>55411 Bingen</w:t>
      </w:r>
      <w:r w:rsidR="00945E8F" w:rsidRPr="00B434CB">
        <w:rPr>
          <w:rFonts w:asciiTheme="minorHAnsi" w:hAnsiTheme="minorHAnsi"/>
          <w:szCs w:val="28"/>
        </w:rPr>
        <w:br/>
      </w:r>
      <w:r w:rsidR="0007658F">
        <w:rPr>
          <w:szCs w:val="28"/>
        </w:rPr>
        <w:br/>
      </w:r>
    </w:p>
    <w:p w:rsidR="00945E8F" w:rsidRPr="0007658F" w:rsidRDefault="00945E8F" w:rsidP="00945E8F">
      <w:pPr>
        <w:rPr>
          <w:b/>
          <w:sz w:val="14"/>
          <w:szCs w:val="28"/>
        </w:rPr>
      </w:pPr>
      <w:r w:rsidRPr="00945E8F">
        <w:rPr>
          <w:b/>
          <w:color w:val="538135" w:themeColor="accent6" w:themeShade="BF"/>
          <w:sz w:val="24"/>
          <w:szCs w:val="28"/>
        </w:rPr>
        <w:t>Teilnahmebetrag</w:t>
      </w:r>
      <w:r w:rsidRPr="00945E8F">
        <w:rPr>
          <w:b/>
          <w:color w:val="538135" w:themeColor="accent6" w:themeShade="BF"/>
          <w:sz w:val="24"/>
          <w:szCs w:val="28"/>
        </w:rPr>
        <w:br/>
      </w:r>
      <w:r w:rsidR="003A74B1">
        <w:rPr>
          <w:sz w:val="24"/>
          <w:szCs w:val="28"/>
        </w:rPr>
        <w:t>16</w:t>
      </w:r>
      <w:bookmarkStart w:id="0" w:name="_GoBack"/>
      <w:bookmarkEnd w:id="0"/>
      <w:r w:rsidRPr="00945E8F">
        <w:rPr>
          <w:sz w:val="24"/>
          <w:szCs w:val="28"/>
        </w:rPr>
        <w:t>0,00€ inkl. Mittagessen und Getränke</w:t>
      </w:r>
      <w:r w:rsidR="0007658F">
        <w:rPr>
          <w:sz w:val="24"/>
          <w:szCs w:val="28"/>
        </w:rPr>
        <w:br/>
      </w:r>
    </w:p>
    <w:p w:rsidR="009B69E7" w:rsidRPr="0007658F" w:rsidRDefault="00945E8F" w:rsidP="00945E8F">
      <w:pPr>
        <w:rPr>
          <w:sz w:val="14"/>
          <w:szCs w:val="28"/>
        </w:rPr>
      </w:pPr>
      <w:r w:rsidRPr="00945E8F">
        <w:rPr>
          <w:b/>
          <w:color w:val="538135" w:themeColor="accent6" w:themeShade="BF"/>
          <w:sz w:val="24"/>
          <w:szCs w:val="28"/>
        </w:rPr>
        <w:t>Mindestteilnehmerzahl</w:t>
      </w:r>
      <w:r w:rsidRPr="00945E8F">
        <w:rPr>
          <w:b/>
          <w:sz w:val="24"/>
          <w:szCs w:val="28"/>
        </w:rPr>
        <w:br/>
      </w:r>
      <w:r w:rsidRPr="00945E8F">
        <w:rPr>
          <w:sz w:val="24"/>
          <w:szCs w:val="28"/>
        </w:rPr>
        <w:t>Die Mindestteilnehmerzahl beträgt 15 Personen.</w:t>
      </w:r>
      <w:r w:rsidR="0007658F">
        <w:rPr>
          <w:sz w:val="24"/>
          <w:szCs w:val="28"/>
        </w:rPr>
        <w:br/>
      </w:r>
    </w:p>
    <w:p w:rsidR="00104E26" w:rsidRPr="00945E8F" w:rsidRDefault="001C251B">
      <w:pPr>
        <w:rPr>
          <w:sz w:val="24"/>
          <w:szCs w:val="28"/>
        </w:rPr>
      </w:pPr>
      <w:r w:rsidRPr="00945E8F">
        <w:rPr>
          <w:b/>
          <w:color w:val="538135" w:themeColor="accent6" w:themeShade="BF"/>
          <w:sz w:val="24"/>
          <w:szCs w:val="28"/>
        </w:rPr>
        <w:t>Anmeldung</w:t>
      </w:r>
      <w:r w:rsidR="00945E8F">
        <w:rPr>
          <w:b/>
          <w:sz w:val="24"/>
          <w:szCs w:val="28"/>
        </w:rPr>
        <w:br/>
      </w:r>
      <w:r w:rsidRPr="00945E8F">
        <w:rPr>
          <w:sz w:val="24"/>
          <w:szCs w:val="28"/>
        </w:rPr>
        <w:t xml:space="preserve">Bitte nutzen Sie die Online-Anmeldemöglichkeit auf unserer Website: </w:t>
      </w:r>
      <w:r w:rsidRPr="00945E8F">
        <w:rPr>
          <w:color w:val="538135" w:themeColor="accent6" w:themeShade="BF"/>
          <w:sz w:val="24"/>
          <w:szCs w:val="28"/>
        </w:rPr>
        <w:t>www.lzg-akademie-rlp.de</w:t>
      </w:r>
      <w:r w:rsidR="00945E8F">
        <w:rPr>
          <w:sz w:val="24"/>
          <w:szCs w:val="28"/>
        </w:rPr>
        <w:t>.</w:t>
      </w:r>
    </w:p>
    <w:sectPr w:rsidR="00104E26" w:rsidRPr="00945E8F" w:rsidSect="00945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-Ligh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C"/>
    <w:rsid w:val="0007658F"/>
    <w:rsid w:val="00104E26"/>
    <w:rsid w:val="001C0E51"/>
    <w:rsid w:val="001C251B"/>
    <w:rsid w:val="0024476F"/>
    <w:rsid w:val="003A74B1"/>
    <w:rsid w:val="0040544A"/>
    <w:rsid w:val="004B1FD7"/>
    <w:rsid w:val="004E0C5C"/>
    <w:rsid w:val="00670A03"/>
    <w:rsid w:val="007457DC"/>
    <w:rsid w:val="00770E24"/>
    <w:rsid w:val="007A28BF"/>
    <w:rsid w:val="007C3731"/>
    <w:rsid w:val="00854B6A"/>
    <w:rsid w:val="009075F3"/>
    <w:rsid w:val="00945E8F"/>
    <w:rsid w:val="00981802"/>
    <w:rsid w:val="009B69E7"/>
    <w:rsid w:val="00B34CBF"/>
    <w:rsid w:val="00B434CB"/>
    <w:rsid w:val="00BD4F6B"/>
    <w:rsid w:val="00BD5DE7"/>
    <w:rsid w:val="00BF4B3F"/>
    <w:rsid w:val="00C56321"/>
    <w:rsid w:val="00E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57E7"/>
  <w15:chartTrackingRefBased/>
  <w15:docId w15:val="{F5D2D00D-0022-4E14-9CB8-F5AA98AE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5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5F64"/>
    <w:pPr>
      <w:spacing w:after="0" w:line="240" w:lineRule="auto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F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B4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Stanke, Daniela (LZG-RLP)</dc:creator>
  <cp:keywords/>
  <dc:description/>
  <cp:lastModifiedBy>Stanke, Daniela (LZG-Akademie-RLP)</cp:lastModifiedBy>
  <cp:revision>11</cp:revision>
  <cp:lastPrinted>2020-01-29T10:25:00Z</cp:lastPrinted>
  <dcterms:created xsi:type="dcterms:W3CDTF">2020-01-28T14:58:00Z</dcterms:created>
  <dcterms:modified xsi:type="dcterms:W3CDTF">2022-01-21T11:06:00Z</dcterms:modified>
</cp:coreProperties>
</file>