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8F" w:rsidRDefault="00945E8F" w:rsidP="00945E8F">
      <w:pPr>
        <w:pStyle w:val="berschrift1"/>
        <w:rPr>
          <w:noProof/>
          <w:lang w:eastAsia="de-DE"/>
        </w:rPr>
      </w:pPr>
      <w:r>
        <w:rPr>
          <w:noProof/>
          <w:lang w:eastAsia="de-DE"/>
        </w:rPr>
        <w:drawing>
          <wp:inline distT="0" distB="0" distL="0" distR="0" wp14:anchorId="13F0522F" wp14:editId="058D8DF3">
            <wp:extent cx="6700741" cy="1572265"/>
            <wp:effectExtent l="0" t="0" r="508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bwMode="auto">
                    <a:xfrm>
                      <a:off x="0" y="0"/>
                      <a:ext cx="6700741" cy="1572265"/>
                    </a:xfrm>
                    <a:prstGeom prst="rect">
                      <a:avLst/>
                    </a:prstGeom>
                    <a:ln>
                      <a:noFill/>
                    </a:ln>
                    <a:extLst>
                      <a:ext uri="{53640926-AAD7-44D8-BBD7-CCE9431645EC}">
                        <a14:shadowObscured xmlns:a14="http://schemas.microsoft.com/office/drawing/2010/main"/>
                      </a:ext>
                    </a:extLst>
                  </pic:spPr>
                </pic:pic>
              </a:graphicData>
            </a:graphic>
          </wp:inline>
        </w:drawing>
      </w:r>
    </w:p>
    <w:p w:rsidR="009F4A95" w:rsidRPr="009F4A95" w:rsidRDefault="009F4A95" w:rsidP="009F4A95">
      <w:pPr>
        <w:rPr>
          <w:rFonts w:asciiTheme="majorHAnsi" w:eastAsia="Calibri" w:hAnsiTheme="majorHAnsi" w:cs="RotisSansSerif-Light"/>
          <w:color w:val="000000"/>
          <w:sz w:val="18"/>
          <w:szCs w:val="28"/>
        </w:rPr>
      </w:pPr>
    </w:p>
    <w:p w:rsidR="001C251B" w:rsidRDefault="009F4A95" w:rsidP="009F4A95">
      <w:pPr>
        <w:rPr>
          <w:rFonts w:asciiTheme="majorHAnsi" w:eastAsia="Calibri" w:hAnsiTheme="majorHAnsi" w:cs="RotisSansSerif-Light"/>
          <w:color w:val="000000"/>
          <w:sz w:val="28"/>
          <w:szCs w:val="28"/>
        </w:rPr>
      </w:pPr>
      <w:r w:rsidRPr="009F4A95">
        <w:rPr>
          <w:rFonts w:asciiTheme="majorHAnsi" w:eastAsia="Calibri" w:hAnsiTheme="majorHAnsi" w:cs="RotisSansSerif-Light"/>
          <w:color w:val="000000"/>
          <w:sz w:val="28"/>
          <w:szCs w:val="28"/>
        </w:rPr>
        <w:t>Musik und Bewegung sind eine Quelle der Lebensfreude. Besonders in der Betreuung von Bewohnern von Seniorenheimen und insbesondere für Bewohner mit einer Demenz, spielen sie eine wichtige Rolle, um Lebensqualität und Zufriedenheit im Alter zu erhalten und zu steigern. Aktives Musizieren trägt dazu bei, Kontakte aufzubauen und Gemeinschaft zu erleben. Es schafft Verbindungen zu Erinnerungen, spricht Emotionen an und erzeugt angenehme Stimmungen.</w:t>
      </w:r>
      <w:r>
        <w:rPr>
          <w:rFonts w:asciiTheme="majorHAnsi" w:eastAsia="Calibri" w:hAnsiTheme="majorHAnsi" w:cs="RotisSansSerif-Light"/>
          <w:color w:val="000000"/>
          <w:sz w:val="28"/>
          <w:szCs w:val="28"/>
        </w:rPr>
        <w:t xml:space="preserve"> </w:t>
      </w:r>
      <w:r w:rsidRPr="009F4A95">
        <w:rPr>
          <w:rFonts w:asciiTheme="majorHAnsi" w:eastAsia="Calibri" w:hAnsiTheme="majorHAnsi" w:cs="RotisSansSerif-Light"/>
          <w:color w:val="000000"/>
          <w:sz w:val="28"/>
          <w:szCs w:val="28"/>
        </w:rPr>
        <w:t>In dem zweitägigen Seminar wird die Wirkung von Musik vorgestellt und es werden die Rahmenbedingungen für eine qualifizierte musikalische ressourcenorientierte Arbeit mit Senioren und mit Menschen mit Demenz vermittelt.</w:t>
      </w:r>
      <w:r>
        <w:rPr>
          <w:rFonts w:asciiTheme="majorHAnsi" w:eastAsia="Calibri" w:hAnsiTheme="majorHAnsi" w:cs="RotisSansSerif-Light"/>
          <w:color w:val="000000"/>
          <w:sz w:val="28"/>
          <w:szCs w:val="28"/>
        </w:rPr>
        <w:t xml:space="preserve"> </w:t>
      </w:r>
      <w:r w:rsidRPr="009F4A95">
        <w:rPr>
          <w:rFonts w:asciiTheme="majorHAnsi" w:eastAsia="Calibri" w:hAnsiTheme="majorHAnsi" w:cs="RotisSansSerif-Light"/>
          <w:color w:val="000000"/>
          <w:sz w:val="28"/>
          <w:szCs w:val="28"/>
        </w:rPr>
        <w:t>Viele praktische Beispiele geben direkt umsetzbare Anregungen für den Einsatz von Musik in der Gruppe als auch in der Einzelbetreuung. Dabei werden Singen, Bewegung, Tanz und einfaches Instrumentenspiel behandelt und diese Bausteine gemeinsam in Stundenbilder umgesetzt.</w:t>
      </w:r>
    </w:p>
    <w:p w:rsidR="0007658F" w:rsidRPr="0007658F" w:rsidRDefault="00B34CBF" w:rsidP="00770E24">
      <w:pPr>
        <w:rPr>
          <w:sz w:val="14"/>
          <w:szCs w:val="28"/>
        </w:rPr>
      </w:pPr>
      <w:r w:rsidRPr="00945E8F">
        <w:rPr>
          <w:b/>
          <w:color w:val="538135" w:themeColor="accent6" w:themeShade="BF"/>
          <w:sz w:val="24"/>
          <w:szCs w:val="28"/>
        </w:rPr>
        <w:t>Referent</w:t>
      </w:r>
      <w:r w:rsidR="00945E8F" w:rsidRPr="00945E8F">
        <w:rPr>
          <w:b/>
          <w:color w:val="538135" w:themeColor="accent6" w:themeShade="BF"/>
          <w:sz w:val="24"/>
          <w:szCs w:val="28"/>
        </w:rPr>
        <w:t>in</w:t>
      </w:r>
      <w:r w:rsidR="00945E8F" w:rsidRPr="00945E8F">
        <w:rPr>
          <w:b/>
          <w:sz w:val="24"/>
          <w:szCs w:val="28"/>
        </w:rPr>
        <w:br/>
      </w:r>
      <w:r w:rsidR="009F4A95" w:rsidRPr="009F4A95">
        <w:rPr>
          <w:sz w:val="24"/>
          <w:szCs w:val="28"/>
        </w:rPr>
        <w:t xml:space="preserve">Annemie Hartwig, zertifizierte Kultur- und </w:t>
      </w:r>
      <w:proofErr w:type="spellStart"/>
      <w:r w:rsidR="009F4A95" w:rsidRPr="009F4A95">
        <w:rPr>
          <w:sz w:val="24"/>
          <w:szCs w:val="28"/>
        </w:rPr>
        <w:t>Musikgeragogin</w:t>
      </w:r>
      <w:proofErr w:type="spellEnd"/>
      <w:r w:rsidR="009F4A95" w:rsidRPr="009F4A95">
        <w:rPr>
          <w:sz w:val="24"/>
          <w:szCs w:val="28"/>
        </w:rPr>
        <w:t xml:space="preserve"> (FH)</w:t>
      </w:r>
    </w:p>
    <w:p w:rsidR="00945E8F" w:rsidRPr="0007658F" w:rsidRDefault="0024476F" w:rsidP="009F4A95">
      <w:pPr>
        <w:rPr>
          <w:sz w:val="14"/>
          <w:szCs w:val="28"/>
        </w:rPr>
      </w:pPr>
      <w:r w:rsidRPr="0024476F">
        <w:rPr>
          <w:b/>
          <w:color w:val="538135" w:themeColor="accent6" w:themeShade="BF"/>
          <w:sz w:val="24"/>
          <w:szCs w:val="28"/>
        </w:rPr>
        <w:t>Termin</w:t>
      </w:r>
      <w:r w:rsidR="00945E8F" w:rsidRPr="0024476F">
        <w:rPr>
          <w:b/>
          <w:color w:val="538135" w:themeColor="accent6" w:themeShade="BF"/>
          <w:sz w:val="24"/>
          <w:szCs w:val="28"/>
        </w:rPr>
        <w:br/>
      </w:r>
      <w:r w:rsidR="00245704">
        <w:rPr>
          <w:sz w:val="24"/>
          <w:szCs w:val="28"/>
        </w:rPr>
        <w:t>Montag, 16</w:t>
      </w:r>
      <w:r w:rsidR="00EB148B">
        <w:rPr>
          <w:sz w:val="24"/>
          <w:szCs w:val="28"/>
        </w:rPr>
        <w:t>.</w:t>
      </w:r>
      <w:r w:rsidR="00245704">
        <w:rPr>
          <w:sz w:val="24"/>
          <w:szCs w:val="28"/>
        </w:rPr>
        <w:t>05</w:t>
      </w:r>
      <w:r w:rsidR="00ED216D">
        <w:rPr>
          <w:sz w:val="24"/>
          <w:szCs w:val="28"/>
        </w:rPr>
        <w:t>.</w:t>
      </w:r>
      <w:r w:rsidR="009F4A95" w:rsidRPr="009F4A95">
        <w:rPr>
          <w:sz w:val="24"/>
          <w:szCs w:val="28"/>
        </w:rPr>
        <w:t>202</w:t>
      </w:r>
      <w:r w:rsidR="00245704">
        <w:rPr>
          <w:sz w:val="24"/>
          <w:szCs w:val="28"/>
        </w:rPr>
        <w:t>2</w:t>
      </w:r>
      <w:r w:rsidR="009F4A95">
        <w:rPr>
          <w:sz w:val="24"/>
          <w:szCs w:val="28"/>
        </w:rPr>
        <w:t xml:space="preserve"> und </w:t>
      </w:r>
      <w:r w:rsidR="00245704">
        <w:rPr>
          <w:sz w:val="24"/>
          <w:szCs w:val="28"/>
        </w:rPr>
        <w:t>Donnerstag, 07</w:t>
      </w:r>
      <w:r w:rsidR="00EB148B">
        <w:rPr>
          <w:sz w:val="24"/>
          <w:szCs w:val="28"/>
        </w:rPr>
        <w:t>.</w:t>
      </w:r>
      <w:r w:rsidR="00245704">
        <w:rPr>
          <w:sz w:val="24"/>
          <w:szCs w:val="28"/>
        </w:rPr>
        <w:t>07</w:t>
      </w:r>
      <w:r w:rsidR="00ED216D">
        <w:rPr>
          <w:sz w:val="24"/>
          <w:szCs w:val="28"/>
        </w:rPr>
        <w:t>.</w:t>
      </w:r>
      <w:r w:rsidR="009F4A95" w:rsidRPr="009F4A95">
        <w:rPr>
          <w:sz w:val="24"/>
          <w:szCs w:val="28"/>
        </w:rPr>
        <w:t>202</w:t>
      </w:r>
      <w:r w:rsidR="00245704">
        <w:rPr>
          <w:sz w:val="24"/>
          <w:szCs w:val="28"/>
        </w:rPr>
        <w:t>2</w:t>
      </w:r>
      <w:r w:rsidR="009F4A95" w:rsidRPr="009F4A95">
        <w:rPr>
          <w:sz w:val="24"/>
          <w:szCs w:val="28"/>
        </w:rPr>
        <w:t xml:space="preserve"> </w:t>
      </w:r>
      <w:r w:rsidR="009F4A95">
        <w:rPr>
          <w:sz w:val="24"/>
          <w:szCs w:val="28"/>
        </w:rPr>
        <w:br/>
      </w:r>
      <w:r w:rsidR="00945E8F" w:rsidRPr="00945E8F">
        <w:rPr>
          <w:sz w:val="24"/>
          <w:szCs w:val="28"/>
        </w:rPr>
        <w:t>Eine Teilnahmebestätigung wird nur für den Besuch von beiden Tagen erteilt.</w:t>
      </w:r>
      <w:r w:rsidR="0007658F">
        <w:rPr>
          <w:sz w:val="24"/>
          <w:szCs w:val="28"/>
        </w:rPr>
        <w:br/>
      </w:r>
    </w:p>
    <w:p w:rsidR="00945E8F" w:rsidRPr="0007658F" w:rsidRDefault="00945E8F" w:rsidP="00945E8F">
      <w:pPr>
        <w:rPr>
          <w:sz w:val="14"/>
          <w:szCs w:val="28"/>
        </w:rPr>
      </w:pPr>
      <w:r w:rsidRPr="00945E8F">
        <w:rPr>
          <w:b/>
          <w:color w:val="538135" w:themeColor="accent6" w:themeShade="BF"/>
          <w:sz w:val="24"/>
          <w:szCs w:val="28"/>
        </w:rPr>
        <w:t>Uhrzeit</w:t>
      </w:r>
      <w:r w:rsidRPr="00945E8F">
        <w:rPr>
          <w:b/>
          <w:sz w:val="24"/>
          <w:szCs w:val="28"/>
        </w:rPr>
        <w:br/>
      </w:r>
      <w:r w:rsidRPr="00945E8F">
        <w:rPr>
          <w:sz w:val="24"/>
          <w:szCs w:val="28"/>
        </w:rPr>
        <w:t xml:space="preserve">9.00 - 17.00 Uhr mit einer Mittagspause </w:t>
      </w:r>
      <w:r w:rsidR="0007658F">
        <w:rPr>
          <w:sz w:val="24"/>
          <w:szCs w:val="28"/>
        </w:rPr>
        <w:br/>
      </w:r>
    </w:p>
    <w:p w:rsidR="00245704" w:rsidRPr="00245704" w:rsidRDefault="00945E8F" w:rsidP="00245704">
      <w:pPr>
        <w:spacing w:after="0" w:line="360" w:lineRule="auto"/>
        <w:rPr>
          <w:rFonts w:cs="Tahoma"/>
          <w:sz w:val="24"/>
          <w:szCs w:val="24"/>
        </w:rPr>
      </w:pPr>
      <w:r w:rsidRPr="00945E8F">
        <w:rPr>
          <w:b/>
          <w:color w:val="538135" w:themeColor="accent6" w:themeShade="BF"/>
          <w:sz w:val="24"/>
          <w:szCs w:val="28"/>
        </w:rPr>
        <w:t>Veranstaltungsort</w:t>
      </w:r>
      <w:r w:rsidRPr="00945E8F">
        <w:rPr>
          <w:b/>
          <w:sz w:val="24"/>
          <w:szCs w:val="28"/>
        </w:rPr>
        <w:br/>
      </w:r>
      <w:r w:rsidR="00245704" w:rsidRPr="00245704">
        <w:rPr>
          <w:rFonts w:cs="Tahoma"/>
          <w:sz w:val="24"/>
          <w:szCs w:val="24"/>
        </w:rPr>
        <w:t xml:space="preserve">Tagungs- und Freizeithaus </w:t>
      </w:r>
      <w:proofErr w:type="spellStart"/>
      <w:r w:rsidR="00245704" w:rsidRPr="00245704">
        <w:rPr>
          <w:rFonts w:cs="Tahoma"/>
          <w:sz w:val="24"/>
          <w:szCs w:val="24"/>
        </w:rPr>
        <w:t>Galappmühle</w:t>
      </w:r>
      <w:proofErr w:type="spellEnd"/>
    </w:p>
    <w:p w:rsidR="00245704" w:rsidRPr="00245704" w:rsidRDefault="00245704" w:rsidP="00245704">
      <w:pPr>
        <w:spacing w:after="0" w:line="360" w:lineRule="auto"/>
        <w:rPr>
          <w:rFonts w:cs="Tahoma"/>
          <w:sz w:val="24"/>
          <w:szCs w:val="24"/>
        </w:rPr>
      </w:pPr>
      <w:r w:rsidRPr="00245704">
        <w:rPr>
          <w:rFonts w:cs="Tahoma"/>
          <w:sz w:val="24"/>
          <w:szCs w:val="24"/>
        </w:rPr>
        <w:t xml:space="preserve">An der </w:t>
      </w:r>
      <w:proofErr w:type="spellStart"/>
      <w:r w:rsidRPr="00245704">
        <w:rPr>
          <w:rFonts w:cs="Tahoma"/>
          <w:sz w:val="24"/>
          <w:szCs w:val="24"/>
        </w:rPr>
        <w:t>Galappmühle</w:t>
      </w:r>
      <w:proofErr w:type="spellEnd"/>
      <w:r w:rsidRPr="00245704">
        <w:rPr>
          <w:rFonts w:cs="Tahoma"/>
          <w:sz w:val="24"/>
          <w:szCs w:val="24"/>
        </w:rPr>
        <w:t xml:space="preserve"> 3</w:t>
      </w:r>
    </w:p>
    <w:p w:rsidR="00245704" w:rsidRPr="00245704" w:rsidRDefault="00245704" w:rsidP="00245704">
      <w:pPr>
        <w:spacing w:after="0" w:line="360" w:lineRule="auto"/>
        <w:rPr>
          <w:rFonts w:cs="Tahoma"/>
          <w:sz w:val="24"/>
          <w:szCs w:val="24"/>
        </w:rPr>
      </w:pPr>
      <w:r w:rsidRPr="00245704">
        <w:rPr>
          <w:rFonts w:cs="Tahoma"/>
          <w:sz w:val="24"/>
          <w:szCs w:val="24"/>
        </w:rPr>
        <w:t>67659 Kaiserslautern</w:t>
      </w:r>
    </w:p>
    <w:p w:rsidR="00945E8F" w:rsidRPr="0007658F" w:rsidRDefault="00945E8F" w:rsidP="00945E8F">
      <w:pPr>
        <w:rPr>
          <w:b/>
          <w:sz w:val="14"/>
          <w:szCs w:val="28"/>
        </w:rPr>
      </w:pPr>
      <w:r w:rsidRPr="00945E8F">
        <w:rPr>
          <w:b/>
          <w:color w:val="538135" w:themeColor="accent6" w:themeShade="BF"/>
          <w:sz w:val="24"/>
          <w:szCs w:val="28"/>
        </w:rPr>
        <w:t>Teilnahmebetrag</w:t>
      </w:r>
      <w:r w:rsidRPr="00945E8F">
        <w:rPr>
          <w:b/>
          <w:color w:val="538135" w:themeColor="accent6" w:themeShade="BF"/>
          <w:sz w:val="24"/>
          <w:szCs w:val="28"/>
        </w:rPr>
        <w:br/>
      </w:r>
      <w:r w:rsidR="007D5716">
        <w:rPr>
          <w:sz w:val="24"/>
          <w:szCs w:val="28"/>
        </w:rPr>
        <w:t>16</w:t>
      </w:r>
      <w:bookmarkStart w:id="0" w:name="_GoBack"/>
      <w:bookmarkEnd w:id="0"/>
      <w:r w:rsidRPr="00945E8F">
        <w:rPr>
          <w:sz w:val="24"/>
          <w:szCs w:val="28"/>
        </w:rPr>
        <w:t>0,00€ inkl. Mittagessen und Getränke</w:t>
      </w:r>
      <w:r w:rsidR="0007658F">
        <w:rPr>
          <w:sz w:val="24"/>
          <w:szCs w:val="28"/>
        </w:rPr>
        <w:br/>
      </w:r>
    </w:p>
    <w:p w:rsidR="00245704" w:rsidRDefault="00945E8F">
      <w:pPr>
        <w:rPr>
          <w:b/>
          <w:color w:val="538135" w:themeColor="accent6" w:themeShade="BF"/>
          <w:sz w:val="24"/>
          <w:szCs w:val="28"/>
        </w:rPr>
      </w:pPr>
      <w:r w:rsidRPr="00945E8F">
        <w:rPr>
          <w:b/>
          <w:color w:val="538135" w:themeColor="accent6" w:themeShade="BF"/>
          <w:sz w:val="24"/>
          <w:szCs w:val="28"/>
        </w:rPr>
        <w:t>Mindestteilnehmerzahl</w:t>
      </w:r>
      <w:r w:rsidRPr="00945E8F">
        <w:rPr>
          <w:b/>
          <w:sz w:val="24"/>
          <w:szCs w:val="28"/>
        </w:rPr>
        <w:br/>
      </w:r>
      <w:r w:rsidRPr="00945E8F">
        <w:rPr>
          <w:sz w:val="24"/>
          <w:szCs w:val="28"/>
        </w:rPr>
        <w:t>Die Mindestteilnehmerzahl beträgt 15 Personen.</w:t>
      </w:r>
      <w:r w:rsidR="0007658F">
        <w:rPr>
          <w:sz w:val="24"/>
          <w:szCs w:val="28"/>
        </w:rPr>
        <w:br/>
      </w:r>
    </w:p>
    <w:p w:rsidR="00104E26" w:rsidRPr="00945E8F" w:rsidRDefault="001C251B">
      <w:pPr>
        <w:rPr>
          <w:sz w:val="24"/>
          <w:szCs w:val="28"/>
        </w:rPr>
      </w:pPr>
      <w:r w:rsidRPr="00945E8F">
        <w:rPr>
          <w:b/>
          <w:color w:val="538135" w:themeColor="accent6" w:themeShade="BF"/>
          <w:sz w:val="24"/>
          <w:szCs w:val="28"/>
        </w:rPr>
        <w:t>Anmeldung</w:t>
      </w:r>
      <w:r w:rsidR="00945E8F">
        <w:rPr>
          <w:b/>
          <w:sz w:val="24"/>
          <w:szCs w:val="28"/>
        </w:rPr>
        <w:br/>
      </w:r>
      <w:proofErr w:type="spellStart"/>
      <w:r w:rsidRPr="00945E8F">
        <w:rPr>
          <w:sz w:val="24"/>
          <w:szCs w:val="28"/>
        </w:rPr>
        <w:t>Bitte</w:t>
      </w:r>
      <w:proofErr w:type="spellEnd"/>
      <w:r w:rsidRPr="00945E8F">
        <w:rPr>
          <w:sz w:val="24"/>
          <w:szCs w:val="28"/>
        </w:rPr>
        <w:t xml:space="preserve"> nutzen Sie die Online-Anmeldemöglichkeit auf unserer Website: </w:t>
      </w:r>
      <w:r w:rsidRPr="00945E8F">
        <w:rPr>
          <w:color w:val="538135" w:themeColor="accent6" w:themeShade="BF"/>
          <w:sz w:val="24"/>
          <w:szCs w:val="28"/>
        </w:rPr>
        <w:t>www.lzg-akademie-rlp.de</w:t>
      </w:r>
      <w:r w:rsidR="00945E8F">
        <w:rPr>
          <w:sz w:val="24"/>
          <w:szCs w:val="28"/>
        </w:rPr>
        <w:t>.</w:t>
      </w:r>
    </w:p>
    <w:sectPr w:rsidR="00104E26" w:rsidRPr="00945E8F" w:rsidSect="00945E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tisSansSerif-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DC"/>
    <w:rsid w:val="0007658F"/>
    <w:rsid w:val="00104E26"/>
    <w:rsid w:val="001C0E51"/>
    <w:rsid w:val="001C251B"/>
    <w:rsid w:val="0024476F"/>
    <w:rsid w:val="00245704"/>
    <w:rsid w:val="0040544A"/>
    <w:rsid w:val="004B1FD7"/>
    <w:rsid w:val="007457DC"/>
    <w:rsid w:val="00770E24"/>
    <w:rsid w:val="007A28BF"/>
    <w:rsid w:val="007C3731"/>
    <w:rsid w:val="007D5716"/>
    <w:rsid w:val="00854B6A"/>
    <w:rsid w:val="008E26D3"/>
    <w:rsid w:val="009075F3"/>
    <w:rsid w:val="00945E8F"/>
    <w:rsid w:val="00981802"/>
    <w:rsid w:val="009B69E7"/>
    <w:rsid w:val="009F4A95"/>
    <w:rsid w:val="00B34CBF"/>
    <w:rsid w:val="00BD4F6B"/>
    <w:rsid w:val="00BF4B3F"/>
    <w:rsid w:val="00C56321"/>
    <w:rsid w:val="00E15F64"/>
    <w:rsid w:val="00EB148B"/>
    <w:rsid w:val="00ED2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7B3E"/>
  <w15:chartTrackingRefBased/>
  <w15:docId w15:val="{F5D2D00D-0022-4E14-9CB8-F5AA98AE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45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15F64"/>
    <w:pPr>
      <w:spacing w:after="0" w:line="240" w:lineRule="auto"/>
    </w:pPr>
    <w:rPr>
      <w:sz w:val="28"/>
    </w:rPr>
  </w:style>
  <w:style w:type="paragraph" w:styleId="Sprechblasentext">
    <w:name w:val="Balloon Text"/>
    <w:basedOn w:val="Standard"/>
    <w:link w:val="SprechblasentextZchn"/>
    <w:uiPriority w:val="99"/>
    <w:semiHidden/>
    <w:unhideWhenUsed/>
    <w:rsid w:val="009075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75F3"/>
    <w:rPr>
      <w:rFonts w:ascii="Segoe UI" w:hAnsi="Segoe UI" w:cs="Segoe UI"/>
      <w:sz w:val="18"/>
      <w:szCs w:val="18"/>
    </w:rPr>
  </w:style>
  <w:style w:type="character" w:customStyle="1" w:styleId="berschrift1Zchn">
    <w:name w:val="Überschrift 1 Zchn"/>
    <w:basedOn w:val="Absatz-Standardschriftart"/>
    <w:link w:val="berschrift1"/>
    <w:uiPriority w:val="9"/>
    <w:rsid w:val="00945E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806">
      <w:bodyDiv w:val="1"/>
      <w:marLeft w:val="0"/>
      <w:marRight w:val="0"/>
      <w:marTop w:val="0"/>
      <w:marBottom w:val="0"/>
      <w:divBdr>
        <w:top w:val="none" w:sz="0" w:space="0" w:color="auto"/>
        <w:left w:val="none" w:sz="0" w:space="0" w:color="auto"/>
        <w:bottom w:val="none" w:sz="0" w:space="0" w:color="auto"/>
        <w:right w:val="none" w:sz="0" w:space="0" w:color="auto"/>
      </w:divBdr>
    </w:div>
    <w:div w:id="2962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Stanke, Daniela (LZG-RLP)</dc:creator>
  <cp:keywords/>
  <dc:description/>
  <cp:lastModifiedBy>Stanke, Daniela (LZG-Akademie-RLP)</cp:lastModifiedBy>
  <cp:revision>4</cp:revision>
  <cp:lastPrinted>2020-01-28T15:08:00Z</cp:lastPrinted>
  <dcterms:created xsi:type="dcterms:W3CDTF">2020-07-29T05:49:00Z</dcterms:created>
  <dcterms:modified xsi:type="dcterms:W3CDTF">2022-01-21T11:06:00Z</dcterms:modified>
</cp:coreProperties>
</file>